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50" w:rsidRDefault="006A6C13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 xml:space="preserve"> </w:t>
      </w:r>
      <w:r w:rsidR="00EF4B50"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EF4B50" w:rsidRPr="00814C49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 w:rsidRPr="00814C4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Аргун»</w:t>
      </w: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EF4B50" w:rsidRPr="00814C49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EF4B50" w:rsidRPr="00EE3EB8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r w:rsidRPr="00EE3EB8">
        <w:rPr>
          <w:rFonts w:ascii="Times New Roman" w:hAnsi="Times New Roman"/>
          <w:sz w:val="26"/>
          <w:szCs w:val="26"/>
        </w:rPr>
        <w:t>бюджетнишколалхьалхарадешаранучреждени</w:t>
      </w:r>
      <w:proofErr w:type="spellEnd"/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Аргун г1алийн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r w:rsidRPr="00814C49">
        <w:rPr>
          <w:rFonts w:ascii="Times New Roman" w:hAnsi="Times New Roman"/>
          <w:sz w:val="26"/>
          <w:szCs w:val="26"/>
        </w:rPr>
        <w:t>беш</w:t>
      </w:r>
      <w:r w:rsidRPr="00EE3EB8">
        <w:rPr>
          <w:rFonts w:ascii="Times New Roman" w:hAnsi="Times New Roman"/>
          <w:sz w:val="26"/>
          <w:szCs w:val="26"/>
        </w:rPr>
        <w:t>№</w:t>
      </w:r>
      <w:proofErr w:type="spellEnd"/>
      <w:r w:rsidRPr="00EE3E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</w:t>
      </w:r>
    </w:p>
    <w:p w:rsidR="00EF4B50" w:rsidRDefault="00EF4B50" w:rsidP="00EF4B50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(МБШХЬДУ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Аргун г1алийн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r w:rsidRPr="00814C49">
        <w:rPr>
          <w:rFonts w:ascii="Times New Roman" w:hAnsi="Times New Roman"/>
          <w:sz w:val="26"/>
          <w:szCs w:val="26"/>
        </w:rPr>
        <w:t>беш</w:t>
      </w:r>
      <w:r w:rsidRPr="00EE3EB8">
        <w:rPr>
          <w:rFonts w:ascii="Times New Roman" w:hAnsi="Times New Roman"/>
          <w:sz w:val="26"/>
          <w:szCs w:val="26"/>
        </w:rPr>
        <w:t>№</w:t>
      </w:r>
      <w:proofErr w:type="spellEnd"/>
      <w:r w:rsidRPr="00EE3E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Звездочка»</w:t>
      </w:r>
      <w:proofErr w:type="gramEnd"/>
    </w:p>
    <w:p w:rsidR="00EF4B50" w:rsidRDefault="00EF4B50" w:rsidP="00EF4B50">
      <w:pPr>
        <w:pStyle w:val="a4"/>
        <w:ind w:left="-851"/>
        <w:jc w:val="center"/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</w:pPr>
    </w:p>
    <w:p w:rsidR="00EF4B50" w:rsidRDefault="00EF4B50" w:rsidP="00EF4B50">
      <w:pPr>
        <w:pStyle w:val="a4"/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</w:pPr>
    </w:p>
    <w:p w:rsidR="00EF4B50" w:rsidRDefault="00EF4B50" w:rsidP="00EF4B50">
      <w:pPr>
        <w:pStyle w:val="a4"/>
        <w:ind w:left="-851"/>
        <w:jc w:val="center"/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 xml:space="preserve"> </w:t>
      </w:r>
    </w:p>
    <w:p w:rsidR="00EF4B50" w:rsidRDefault="00EF4B50" w:rsidP="00EF4B50">
      <w:pPr>
        <w:pStyle w:val="a4"/>
        <w:ind w:left="-851"/>
        <w:jc w:val="center"/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</w:pPr>
      <w:r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>Сценарий</w:t>
      </w:r>
    </w:p>
    <w:p w:rsidR="00EF4B50" w:rsidRPr="00363FDD" w:rsidRDefault="00EF4B50" w:rsidP="00EF4B50">
      <w:pPr>
        <w:pStyle w:val="a4"/>
        <w:ind w:left="-851"/>
        <w:jc w:val="center"/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</w:pPr>
      <w:proofErr w:type="gramStart"/>
      <w:r w:rsidRPr="00363FDD"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>посвященный</w:t>
      </w:r>
      <w:proofErr w:type="gramEnd"/>
      <w:r w:rsidRPr="00363FDD"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 xml:space="preserve"> </w:t>
      </w:r>
      <w:r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 xml:space="preserve">ко </w:t>
      </w:r>
      <w:bookmarkStart w:id="0" w:name="_GoBack"/>
      <w:bookmarkEnd w:id="0"/>
      <w:r w:rsidRPr="00363FDD">
        <w:rPr>
          <w:rFonts w:ascii="Times New Roman" w:hAnsi="Times New Roman" w:cs="Times New Roman"/>
          <w:b/>
          <w:color w:val="4F6228" w:themeColor="accent3" w:themeShade="80"/>
          <w:sz w:val="72"/>
          <w:szCs w:val="28"/>
        </w:rPr>
        <w:t>дню Чеченской Женщины</w:t>
      </w:r>
    </w:p>
    <w:p w:rsidR="00EF4B50" w:rsidRDefault="00EF4B50" w:rsidP="00EF4B50">
      <w:pPr>
        <w:jc w:val="center"/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Старшая группа «Колобок»</w:t>
      </w: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40"/>
        </w:rPr>
      </w:pPr>
    </w:p>
    <w:p w:rsidR="00EF4B50" w:rsidRDefault="00EF4B50" w:rsidP="00EF4B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B50" w:rsidRDefault="00EF4B50" w:rsidP="00EF4B50">
      <w:pPr>
        <w:rPr>
          <w:rFonts w:ascii="Times New Roman" w:hAnsi="Times New Roman" w:cs="Times New Roman"/>
          <w:sz w:val="28"/>
          <w:szCs w:val="28"/>
        </w:rPr>
      </w:pPr>
    </w:p>
    <w:p w:rsidR="00EF4B50" w:rsidRPr="00EF4B50" w:rsidRDefault="00EF4B50" w:rsidP="00EF4B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B5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F4B50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EF4B50">
        <w:rPr>
          <w:rFonts w:ascii="Times New Roman" w:hAnsi="Times New Roman" w:cs="Times New Roman"/>
          <w:sz w:val="28"/>
          <w:szCs w:val="28"/>
        </w:rPr>
        <w:t>.М.Махматмурзиева</w:t>
      </w:r>
      <w:proofErr w:type="spellEnd"/>
      <w:r w:rsidRPr="00EF4B5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F4B50" w:rsidRPr="00EF4B50" w:rsidRDefault="00EF4B50" w:rsidP="00EF4B50">
      <w:pPr>
        <w:jc w:val="right"/>
        <w:rPr>
          <w:rFonts w:ascii="Times New Roman" w:hAnsi="Times New Roman" w:cs="Times New Roman"/>
          <w:sz w:val="28"/>
          <w:szCs w:val="28"/>
        </w:rPr>
      </w:pPr>
      <w:r w:rsidRPr="00EF4B50">
        <w:rPr>
          <w:rFonts w:ascii="Times New Roman" w:hAnsi="Times New Roman" w:cs="Times New Roman"/>
          <w:sz w:val="28"/>
          <w:szCs w:val="28"/>
        </w:rPr>
        <w:t xml:space="preserve"> Музыкальный руководитель: </w:t>
      </w:r>
      <w:proofErr w:type="spellStart"/>
      <w:r w:rsidRPr="00EF4B50">
        <w:rPr>
          <w:rFonts w:ascii="Times New Roman" w:hAnsi="Times New Roman" w:cs="Times New Roman"/>
          <w:sz w:val="28"/>
          <w:szCs w:val="28"/>
        </w:rPr>
        <w:t>Р.М.Цицкулаева</w:t>
      </w:r>
      <w:proofErr w:type="spellEnd"/>
    </w:p>
    <w:p w:rsidR="00EF4B50" w:rsidRDefault="00EF4B50" w:rsidP="00363FDD">
      <w:pPr>
        <w:pStyle w:val="a4"/>
        <w:ind w:left="-851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363FDD">
      <w:pPr>
        <w:pStyle w:val="a4"/>
        <w:ind w:left="-851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363FDD">
      <w:pPr>
        <w:pStyle w:val="a4"/>
        <w:ind w:left="-851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363FDD">
      <w:pPr>
        <w:pStyle w:val="a4"/>
        <w:ind w:left="-851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363FDD">
      <w:pPr>
        <w:pStyle w:val="a4"/>
        <w:ind w:left="-851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EF4B50">
      <w:pPr>
        <w:pStyle w:val="a4"/>
        <w:ind w:left="142" w:hanging="142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EF4B50" w:rsidP="00EF4B50">
      <w:pPr>
        <w:pStyle w:val="a4"/>
        <w:ind w:left="142" w:hanging="142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</w:p>
    <w:p w:rsidR="00EF4B50" w:rsidRDefault="005737D3" w:rsidP="00EF4B50">
      <w:pPr>
        <w:pStyle w:val="a4"/>
        <w:ind w:left="142" w:hanging="142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  <w:r w:rsidRPr="005737D3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>Сценарий</w:t>
      </w:r>
      <w:r w:rsidR="00363FDD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 xml:space="preserve">,  </w:t>
      </w:r>
      <w:r w:rsidR="00FB75E0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 xml:space="preserve">посвященный </w:t>
      </w:r>
      <w:r w:rsidR="00EF4B50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 xml:space="preserve">ко </w:t>
      </w:r>
      <w:r w:rsidR="00FB75E0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>д</w:t>
      </w:r>
      <w:r w:rsidR="00EF4B50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 xml:space="preserve">ню </w:t>
      </w:r>
    </w:p>
    <w:p w:rsidR="005737D3" w:rsidRPr="005737D3" w:rsidRDefault="005737D3" w:rsidP="00EF4B50">
      <w:pPr>
        <w:pStyle w:val="a4"/>
        <w:ind w:left="142" w:hanging="142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</w:pPr>
      <w:r w:rsidRPr="005737D3">
        <w:rPr>
          <w:rFonts w:ascii="Times New Roman" w:hAnsi="Times New Roman" w:cs="Times New Roman"/>
          <w:b/>
          <w:color w:val="4F6228" w:themeColor="accent3" w:themeShade="80"/>
          <w:sz w:val="40"/>
          <w:szCs w:val="28"/>
        </w:rPr>
        <w:t>Чеченской Женщины</w:t>
      </w:r>
    </w:p>
    <w:p w:rsidR="005737D3" w:rsidRDefault="005737D3" w:rsidP="005737D3">
      <w:pPr>
        <w:pStyle w:val="a4"/>
        <w:ind w:left="4678"/>
        <w:rPr>
          <w:sz w:val="28"/>
          <w:szCs w:val="28"/>
        </w:rPr>
      </w:pPr>
      <w:r w:rsidRPr="005737D3">
        <w:rPr>
          <w:sz w:val="28"/>
          <w:szCs w:val="28"/>
        </w:rPr>
        <w:t xml:space="preserve"> </w:t>
      </w:r>
    </w:p>
    <w:p w:rsidR="005737D3" w:rsidRPr="005737D3" w:rsidRDefault="005737D3" w:rsidP="005737D3">
      <w:pPr>
        <w:pStyle w:val="a4"/>
        <w:ind w:left="4678"/>
        <w:rPr>
          <w:sz w:val="28"/>
          <w:szCs w:val="28"/>
        </w:rPr>
      </w:pPr>
      <w:r w:rsidRPr="005737D3">
        <w:rPr>
          <w:sz w:val="28"/>
          <w:szCs w:val="28"/>
        </w:rPr>
        <w:t>«</w:t>
      </w:r>
      <w:proofErr w:type="spellStart"/>
      <w:r w:rsidRPr="005737D3">
        <w:rPr>
          <w:sz w:val="28"/>
          <w:szCs w:val="28"/>
        </w:rPr>
        <w:t>Зударийн</w:t>
      </w:r>
      <w:proofErr w:type="spellEnd"/>
      <w:r w:rsidRPr="005737D3">
        <w:rPr>
          <w:sz w:val="28"/>
          <w:szCs w:val="28"/>
        </w:rPr>
        <w:t xml:space="preserve"> </w:t>
      </w:r>
      <w:proofErr w:type="spellStart"/>
      <w:r w:rsidRPr="005737D3">
        <w:rPr>
          <w:sz w:val="28"/>
          <w:szCs w:val="28"/>
        </w:rPr>
        <w:t>сий</w:t>
      </w:r>
      <w:proofErr w:type="spellEnd"/>
      <w:r w:rsidRPr="005737D3">
        <w:rPr>
          <w:sz w:val="28"/>
          <w:szCs w:val="28"/>
        </w:rPr>
        <w:t xml:space="preserve"> </w:t>
      </w:r>
      <w:proofErr w:type="spellStart"/>
      <w:r w:rsidRPr="005737D3">
        <w:rPr>
          <w:sz w:val="28"/>
          <w:szCs w:val="28"/>
        </w:rPr>
        <w:t>динчохь</w:t>
      </w:r>
      <w:proofErr w:type="spellEnd"/>
      <w:r w:rsidRPr="005737D3">
        <w:rPr>
          <w:sz w:val="28"/>
          <w:szCs w:val="28"/>
        </w:rPr>
        <w:t xml:space="preserve">, </w:t>
      </w:r>
      <w:proofErr w:type="spellStart"/>
      <w:r w:rsidRPr="005737D3">
        <w:rPr>
          <w:sz w:val="28"/>
          <w:szCs w:val="28"/>
        </w:rPr>
        <w:t>къонахий</w:t>
      </w:r>
      <w:proofErr w:type="spellEnd"/>
      <w:r w:rsidRPr="005737D3">
        <w:rPr>
          <w:sz w:val="28"/>
          <w:szCs w:val="28"/>
        </w:rPr>
        <w:t xml:space="preserve"> </w:t>
      </w:r>
      <w:proofErr w:type="spellStart"/>
      <w:r w:rsidRPr="005737D3">
        <w:rPr>
          <w:sz w:val="28"/>
          <w:szCs w:val="28"/>
        </w:rPr>
        <w:t>ца</w:t>
      </w:r>
      <w:proofErr w:type="spellEnd"/>
    </w:p>
    <w:p w:rsidR="005737D3" w:rsidRPr="005737D3" w:rsidRDefault="005737D3" w:rsidP="005737D3">
      <w:pPr>
        <w:pStyle w:val="a4"/>
        <w:ind w:left="4678"/>
        <w:rPr>
          <w:sz w:val="28"/>
          <w:szCs w:val="28"/>
        </w:rPr>
      </w:pPr>
      <w:proofErr w:type="spellStart"/>
      <w:r w:rsidRPr="005737D3">
        <w:rPr>
          <w:sz w:val="28"/>
          <w:szCs w:val="28"/>
        </w:rPr>
        <w:t>эшна</w:t>
      </w:r>
      <w:proofErr w:type="spellEnd"/>
      <w:r w:rsidRPr="005737D3">
        <w:rPr>
          <w:sz w:val="28"/>
          <w:szCs w:val="28"/>
        </w:rPr>
        <w:t>», «За ласки рук, лучи улыбок,</w:t>
      </w:r>
    </w:p>
    <w:p w:rsidR="005737D3" w:rsidRPr="005737D3" w:rsidRDefault="005737D3" w:rsidP="005737D3">
      <w:pPr>
        <w:pStyle w:val="a4"/>
        <w:ind w:left="4678"/>
        <w:rPr>
          <w:sz w:val="28"/>
          <w:szCs w:val="28"/>
        </w:rPr>
      </w:pPr>
      <w:r w:rsidRPr="005737D3">
        <w:rPr>
          <w:sz w:val="28"/>
          <w:szCs w:val="28"/>
        </w:rPr>
        <w:t xml:space="preserve">самоотверженность в труде, </w:t>
      </w:r>
      <w:proofErr w:type="gramStart"/>
      <w:r w:rsidRPr="005737D3">
        <w:rPr>
          <w:sz w:val="28"/>
          <w:szCs w:val="28"/>
        </w:rPr>
        <w:t>за</w:t>
      </w:r>
      <w:proofErr w:type="gramEnd"/>
    </w:p>
    <w:p w:rsidR="005737D3" w:rsidRPr="005737D3" w:rsidRDefault="005737D3" w:rsidP="005737D3">
      <w:pPr>
        <w:pStyle w:val="a4"/>
        <w:ind w:left="4678"/>
        <w:rPr>
          <w:sz w:val="28"/>
          <w:szCs w:val="28"/>
        </w:rPr>
      </w:pPr>
      <w:r w:rsidRPr="005737D3">
        <w:rPr>
          <w:sz w:val="28"/>
          <w:szCs w:val="28"/>
        </w:rPr>
        <w:t>материнскую заботу спасибо</w:t>
      </w:r>
    </w:p>
    <w:p w:rsidR="005737D3" w:rsidRPr="005737D3" w:rsidRDefault="005737D3" w:rsidP="005737D3">
      <w:pPr>
        <w:pStyle w:val="a4"/>
        <w:ind w:left="4678"/>
        <w:rPr>
          <w:sz w:val="28"/>
          <w:szCs w:val="28"/>
        </w:rPr>
      </w:pPr>
      <w:r w:rsidRPr="005737D3">
        <w:rPr>
          <w:sz w:val="28"/>
          <w:szCs w:val="28"/>
        </w:rPr>
        <w:t>женщина тебе!»</w:t>
      </w:r>
    </w:p>
    <w:p w:rsidR="005737D3" w:rsidRPr="005737D3" w:rsidRDefault="005737D3" w:rsidP="005737D3">
      <w:pPr>
        <w:pStyle w:val="a4"/>
        <w:ind w:left="-851"/>
        <w:rPr>
          <w:sz w:val="28"/>
          <w:szCs w:val="28"/>
        </w:rPr>
      </w:pP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37D3">
        <w:rPr>
          <w:rFonts w:ascii="Times New Roman" w:hAnsi="Times New Roman" w:cs="Times New Roman"/>
          <w:sz w:val="28"/>
          <w:szCs w:val="28"/>
        </w:rPr>
        <w:t> 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Добрый день дорогие друзья!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Маршала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шуьга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хьоме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наной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лераме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йижарий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гулделла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зудчуьн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билгал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даккха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зуда -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йиша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довха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дешнаш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лаьа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ехийла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ирсе</w:t>
      </w:r>
      <w:proofErr w:type="spellEnd"/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7D3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декъал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b/>
          <w:sz w:val="28"/>
          <w:szCs w:val="28"/>
        </w:rPr>
        <w:t>2 Ведущий:</w:t>
      </w:r>
      <w:r w:rsidRPr="005737D3">
        <w:rPr>
          <w:rFonts w:ascii="Times New Roman" w:hAnsi="Times New Roman" w:cs="Times New Roman"/>
          <w:sz w:val="28"/>
          <w:szCs w:val="28"/>
        </w:rPr>
        <w:t> 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Мы сегодня собрались здесь, чтобы отметить самый замечательный праздник прекрасной половины человечества проживающей в Чеченской Республике « День Чеченской Женщины»</w:t>
      </w: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b/>
          <w:sz w:val="28"/>
          <w:szCs w:val="28"/>
        </w:rPr>
        <w:t>1 Ведущий:</w:t>
      </w:r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День чеченской женщины — ежегодный праздник, отмечаемый в Чеченской Республике в третье воскресенье сентября. В 2009 году отмечался впервые. Праздник основан в память о 46 чеченских девушках, погибших во время Кавказской войны. В сентябре 1819 года войска генерала Ермолова сожгли чеченское село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Дади-Юрт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; захваченные в плен 36 девушек во главе с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Дадин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Айбикой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при переправе через Терек бросились в реку, не захотев, «чтобы их касались руки тех, кто повинен в убийстве отцов, матерей, братьев, сестёр, повинен в сожжении родного села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Песня о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Дадин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Айбики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в исполнении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Асет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Абубукаровой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) Президент Чечни Рамзан Кадыров объявил об учреждении праздника в феврале 2009 года.</w:t>
      </w: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37D3">
        <w:rPr>
          <w:rFonts w:ascii="Times New Roman" w:hAnsi="Times New Roman" w:cs="Times New Roman"/>
          <w:sz w:val="28"/>
          <w:szCs w:val="28"/>
        </w:rPr>
        <w:t> 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Мы верим, что все женщины прекрасны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И добротой своею, и умом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Ещё весельем, если в доме праздник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И верностью, когда разлука в нем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Не их наряды, и не профиль римский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lastRenderedPageBreak/>
        <w:t>Нас покоряет женская душа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И молодость её, и материнство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И седина, когда пора пришла.</w:t>
      </w:r>
    </w:p>
    <w:p w:rsidR="00363FDD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37D3">
        <w:rPr>
          <w:rFonts w:ascii="Times New Roman" w:hAnsi="Times New Roman" w:cs="Times New Roman"/>
          <w:sz w:val="28"/>
          <w:szCs w:val="28"/>
        </w:rPr>
        <w:t xml:space="preserve"> По словам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Рамзана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Ахматовича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Кадырова, День чеченской женщины должен стать одним из главных чеченских праздников. Как он заявил позднее, «Это дань уважения чеченским женщинам, которые во все времена на своих плечах выносили тяготы и лишения, связанные с трагическими событиями истории народа в прошлых столетиях, а также в годы двух военных кампаний» Накануне праздника </w:t>
      </w:r>
    </w:p>
    <w:p w:rsidR="00363FDD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18 сентября 2009 года в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Гудермесском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районе был установлен памятник погибшим защитникам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Дади-Юрта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. В целях усиления роли чеченской женщины в жизни общества, установить праздник - День чеченской женщины и праздновать его ежегодно в третье воскресенье сентября» гласит Указ Главы Чеченской республики. </w:t>
      </w:r>
    </w:p>
    <w:p w:rsidR="00363FDD" w:rsidRDefault="00363FDD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363FDD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363FDD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363FDD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5737D3" w:rsidRPr="005737D3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"У нас много женщин, чьи сыновья погибли, защищая нашу республику и целостность России.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737D3">
        <w:rPr>
          <w:rFonts w:ascii="Times New Roman" w:hAnsi="Times New Roman" w:cs="Times New Roman"/>
          <w:sz w:val="28"/>
          <w:szCs w:val="28"/>
        </w:rPr>
        <w:t>: Мы можем гордиться матерями, воспитавшими таких сыновей. Они мужественно перенесли утрату и не сломились под тяжестью горя. Наши женщины наравне с мужчинами восстанавливают свою республику. Они трудятся на стройках, в школах, больницах. Они всем подают пример, как надо любить свою землю. Мы должны ценить и уважать наших женщин", — сказал Рамзан Кадыров.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екъал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кхиийна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рсе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ехийла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Аганахь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техка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б1аьргаш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хьай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белха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Дог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хьай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делхийна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Даимна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37D3">
        <w:rPr>
          <w:rFonts w:ascii="Times New Roman" w:hAnsi="Times New Roman" w:cs="Times New Roman"/>
          <w:sz w:val="28"/>
          <w:szCs w:val="28"/>
        </w:rPr>
        <w:t>могуш</w:t>
      </w:r>
      <w:proofErr w:type="spellEnd"/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ехийла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Даимна</w:t>
      </w:r>
      <w:proofErr w:type="spellEnd"/>
      <w:proofErr w:type="gramStart"/>
      <w:r w:rsidRPr="005737D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латта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Массарел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дукхаеза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кхоьллина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Дуьненан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меха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Оьг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азло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яц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тlаьхье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йолуш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а,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Ехийла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даима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аьргаш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чуьрчу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йовхоно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кийрара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дог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дохдо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Буьйцучу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матто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дог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ловзадоху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чов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лаза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лозу,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динарг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лорур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махко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737D3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йо1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тешаме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духарца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леларца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эхь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бехке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г1иллакхе,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эсала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къинхетаме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комаьрша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собаре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доьналле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экаме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ьекъале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яхье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беркате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дог ц1ена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5737D3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5737D3">
        <w:rPr>
          <w:rFonts w:ascii="Times New Roman" w:hAnsi="Times New Roman" w:cs="Times New Roman"/>
          <w:b/>
          <w:sz w:val="28"/>
          <w:szCs w:val="28"/>
        </w:rPr>
        <w:t>:</w:t>
      </w:r>
      <w:r w:rsidRPr="005737D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>ашна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куьйгана-говза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дагна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—ц1ена. олуш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кица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Жималла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лаьтта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, зуда мел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къанелча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а д1аер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йоцуш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даим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цуьнца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юьсуш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-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В убогой сакле, сложенной из камня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lastRenderedPageBreak/>
        <w:t>У диких горных рек на берегу,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Растила наших предков ты веками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Потомки, мы - перед тобой в долгу.</w:t>
      </w: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В истории чеченского народа немало примеров мужества и доблести воинов, боровшихся против завоевателей. О них сложены песни и написаны баллады. До сих пор помнятся их имена, и певцы воспевают величие их подвигов. Мало кто знает, что среди этих героических людей были и женщины-чеченки, сражавшиеся за свободу и независимость своего народа, против произвола и бесчинств. 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Определенную известность в годы Кавказкой войны 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получило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и имя молодой девушки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Гихинской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или как ее называют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Майлин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Молова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из чеченского селения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363FDD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37D3">
        <w:rPr>
          <w:rFonts w:ascii="Times New Roman" w:hAnsi="Times New Roman" w:cs="Times New Roman"/>
          <w:sz w:val="28"/>
          <w:szCs w:val="28"/>
        </w:rPr>
        <w:t xml:space="preserve"> В течение 10 лет она воевала против царских войск. Являлась командиром чеченского отряда мюридов.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хорошо знала военное дело, и воины ее славились храбростью. </w:t>
      </w:r>
    </w:p>
    <w:p w:rsidR="00363FDD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363FDD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Царские генералы не раз пытались разгромить отряд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но все было напрасно. Только через десять лет им удалось схватить ее. Существует легенда о том, что когда император спросил ее: «Если я тебя отпущу на свободу, то прекратишь войну?».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Таймасха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глядя прямо в его глаза, ответила: – Войну ведешь ты. Ты ее и начал. Если прекратишь войну, то и я прекращу сопротивление. Рассказывают, что Николай был ошеломлен умом и красотой девушки - полководца.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Документы, повествующие об этой храброй женщине, хранятся в Государственном историческом архиве г. Тбилиси.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И, вероятность долг сохраняя свято,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В судьбе, пылавшей огненным кольцом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В час испытанья ты вставала рядом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С сынами, мужем, братом и отцом.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Сегодня хочется сказать самые тёплые слова в адрес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Аймани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Кадырова - супруга первого Президента Чеченской Республики. Она являетесь примером настоящей чеченской женщины. Несмотря на все сложности, которые выпали на её долю,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Аймани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Кадырова всегда являлась опорой первому Президенту Чеченской Республики, Герою России Ахмату – Хаджи Кадырову и смогла воспитать достойного сына, нашего лидера Главы Чеченской Республики, Героя России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Рамзана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Ахматовича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Кадырова.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Благотворительная деятельность и активная жизненная позиция даёт свои положительные результаты, а такие качества свойственны только людям с добрым сердцем и щедрой душой!</w:t>
      </w:r>
    </w:p>
    <w:p w:rsid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5737D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турпала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Нана!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кхиийна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Даймехкан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турпала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к1ентий.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хьайн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дега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лазам,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дега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к1орге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биллина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б1аьргех 1ена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хиш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к1айлаха д1адохуш,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елар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къажар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дайна,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доцуш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363FDD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737D3" w:rsidRPr="00363FD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37D3" w:rsidRPr="00573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Дерриг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диканиг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дуьненахь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туьйра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йийцина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зудчун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хьуьнар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доьналла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бахьанехь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хийлаза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мацалех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къизаллин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балех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ларделира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lastRenderedPageBreak/>
        <w:t>вайн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къам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Оьздачу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йо1ана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хаа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доллучу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дуьненчохь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37D3">
        <w:rPr>
          <w:rFonts w:ascii="Times New Roman" w:hAnsi="Times New Roman" w:cs="Times New Roman"/>
          <w:sz w:val="28"/>
          <w:szCs w:val="28"/>
        </w:rPr>
        <w:t>цхьанна</w:t>
      </w:r>
      <w:proofErr w:type="spellEnd"/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атта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хетий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363FDD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5737D3" w:rsidRPr="00363FDD">
        <w:rPr>
          <w:rFonts w:ascii="Times New Roman" w:hAnsi="Times New Roman" w:cs="Times New Roman"/>
          <w:b/>
          <w:sz w:val="28"/>
          <w:szCs w:val="28"/>
        </w:rPr>
        <w:t>Ведущий</w:t>
      </w:r>
      <w:r w:rsidR="005737D3" w:rsidRPr="005737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Дуьненан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муьлххачу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маь11ехь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ехаш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хиларх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кхечу</w:t>
      </w:r>
      <w:proofErr w:type="spellEnd"/>
    </w:p>
    <w:p w:rsidR="00363FDD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къаьмнийн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векалех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къастош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ерш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карла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яьхна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билгалонаш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</w:p>
    <w:p w:rsidR="005737D3" w:rsidRPr="005737D3" w:rsidRDefault="005737D3" w:rsidP="00363FDD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дерриге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хьайца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долуш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еха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дела,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5737D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цецдолу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хьох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дерриг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дуьне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Таханлера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цхьанакхетар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чекх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герга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дахана</w:t>
      </w:r>
      <w:proofErr w:type="spellEnd"/>
      <w:proofErr w:type="gramStart"/>
      <w:r w:rsidRPr="005737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маьрша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къегина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дог1ийла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шун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дахарехь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х1ора 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Иманехь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беркатехь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дала сов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дохийла</w:t>
      </w:r>
      <w:proofErr w:type="spellEnd"/>
      <w:r w:rsidRPr="00573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D3">
        <w:rPr>
          <w:rFonts w:ascii="Times New Roman" w:hAnsi="Times New Roman" w:cs="Times New Roman"/>
          <w:sz w:val="28"/>
          <w:szCs w:val="28"/>
        </w:rPr>
        <w:t>шу</w:t>
      </w:r>
      <w:proofErr w:type="spellEnd"/>
    </w:p>
    <w:p w:rsidR="005737D3" w:rsidRPr="00363FDD" w:rsidRDefault="00363FDD" w:rsidP="005737D3">
      <w:pPr>
        <w:pStyle w:val="a4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5737D3" w:rsidRPr="00363FD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Дорогие женщины!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Примите самые теплые и искренние поздравления в честь празднования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Дня чеченской женщины! От всей души желаем Вам счастья, добра и благополучия.</w:t>
      </w:r>
    </w:p>
    <w:p w:rsidR="005737D3" w:rsidRPr="00363FDD" w:rsidRDefault="00363FDD" w:rsidP="005737D3">
      <w:pPr>
        <w:pStyle w:val="a4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5737D3" w:rsidRPr="00363FDD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Пусть Ваша жизнь будет всегда наполнена теплотой, любовью,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5737D3">
        <w:rPr>
          <w:rFonts w:ascii="Times New Roman" w:hAnsi="Times New Roman" w:cs="Times New Roman"/>
          <w:sz w:val="28"/>
          <w:szCs w:val="28"/>
        </w:rPr>
        <w:t>уважением и поддержкой родных и близких! Крепкого Вам здоровья и удачи!</w:t>
      </w:r>
    </w:p>
    <w:p w:rsidR="005737D3" w:rsidRPr="005737D3" w:rsidRDefault="005737D3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</w:p>
    <w:p w:rsidR="005737D3" w:rsidRPr="005737D3" w:rsidRDefault="00363FDD" w:rsidP="005737D3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737D3" w:rsidRPr="005737D3">
        <w:rPr>
          <w:rFonts w:ascii="Times New Roman" w:hAnsi="Times New Roman" w:cs="Times New Roman"/>
          <w:sz w:val="28"/>
          <w:szCs w:val="28"/>
        </w:rPr>
        <w:t>Далее праздничный концерт.</w:t>
      </w:r>
    </w:p>
    <w:p w:rsidR="00876C00" w:rsidRDefault="00876C00">
      <w:pPr>
        <w:rPr>
          <w:rFonts w:ascii="Times New Roman" w:hAnsi="Times New Roman" w:cs="Times New Roman"/>
        </w:rPr>
      </w:pPr>
    </w:p>
    <w:p w:rsidR="005C7E2D" w:rsidRDefault="005C7E2D" w:rsidP="00363FDD">
      <w:pPr>
        <w:rPr>
          <w:rFonts w:ascii="Times New Roman" w:hAnsi="Times New Roman" w:cs="Times New Roman"/>
          <w:sz w:val="40"/>
        </w:rPr>
      </w:pPr>
    </w:p>
    <w:p w:rsidR="005C7E2D" w:rsidRDefault="005C7E2D" w:rsidP="00363FDD">
      <w:pPr>
        <w:rPr>
          <w:rFonts w:ascii="Times New Roman" w:hAnsi="Times New Roman" w:cs="Times New Roman"/>
          <w:sz w:val="40"/>
        </w:rPr>
      </w:pPr>
    </w:p>
    <w:p w:rsidR="005C7E2D" w:rsidRDefault="005C7E2D" w:rsidP="00363FDD">
      <w:pPr>
        <w:rPr>
          <w:rFonts w:ascii="Times New Roman" w:hAnsi="Times New Roman" w:cs="Times New Roman"/>
          <w:sz w:val="40"/>
        </w:rPr>
      </w:pPr>
    </w:p>
    <w:p w:rsidR="005C7E2D" w:rsidRPr="00CE5A79" w:rsidRDefault="00CE5A79" w:rsidP="00CE5A79">
      <w:pPr>
        <w:jc w:val="center"/>
        <w:rPr>
          <w:rFonts w:ascii="Times New Roman" w:hAnsi="Times New Roman" w:cs="Times New Roman"/>
          <w:color w:val="C00000"/>
          <w:sz w:val="40"/>
        </w:rPr>
      </w:pPr>
      <w:r w:rsidRPr="00CE5A79">
        <w:rPr>
          <w:rFonts w:ascii="Times New Roman" w:hAnsi="Times New Roman" w:cs="Times New Roman"/>
          <w:color w:val="C00000"/>
          <w:sz w:val="40"/>
        </w:rPr>
        <w:t>Сценка «У родника»</w:t>
      </w:r>
    </w:p>
    <w:p w:rsidR="005C7E2D" w:rsidRDefault="005C7E2D" w:rsidP="005C7E2D">
      <w:pPr>
        <w:ind w:left="-28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555815"/>
            <wp:effectExtent l="0" t="0" r="3175" b="0"/>
            <wp:docPr id="1" name="Рисунок 1" descr="C:\Users\хоз\Documents\1-2 мл.группа\День чеч.языка 2мл.гр\20170428_11290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оз\Documents\1-2 мл.группа\День чеч.языка 2мл.гр\20170428_11290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E2D" w:rsidRDefault="005C7E2D" w:rsidP="005C7E2D">
      <w:pPr>
        <w:rPr>
          <w:noProof/>
          <w:lang w:eastAsia="ru-RU"/>
        </w:rPr>
      </w:pPr>
    </w:p>
    <w:p w:rsidR="005C7E2D" w:rsidRDefault="005C7E2D" w:rsidP="005C7E2D">
      <w:pPr>
        <w:ind w:left="-284"/>
        <w:rPr>
          <w:noProof/>
          <w:lang w:eastAsia="ru-RU"/>
        </w:rPr>
      </w:pPr>
    </w:p>
    <w:p w:rsidR="005C7E2D" w:rsidRDefault="005C7E2D" w:rsidP="005C7E2D">
      <w:pPr>
        <w:ind w:left="-284"/>
      </w:pPr>
    </w:p>
    <w:p w:rsidR="005C7E2D" w:rsidRDefault="005C7E2D" w:rsidP="005C7E2D">
      <w:pPr>
        <w:ind w:left="-284"/>
      </w:pPr>
    </w:p>
    <w:p w:rsidR="005C7E2D" w:rsidRDefault="005C7E2D" w:rsidP="005C7E2D">
      <w:pPr>
        <w:ind w:left="-284"/>
        <w:rPr>
          <w:noProof/>
          <w:lang w:eastAsia="ru-RU"/>
        </w:rPr>
      </w:pPr>
    </w:p>
    <w:p w:rsidR="005C7E2D" w:rsidRDefault="005C7E2D" w:rsidP="005C7E2D">
      <w:pPr>
        <w:ind w:left="-284"/>
        <w:rPr>
          <w:noProof/>
          <w:lang w:eastAsia="ru-RU"/>
        </w:rPr>
      </w:pPr>
    </w:p>
    <w:p w:rsidR="005C7E2D" w:rsidRDefault="005C7E2D" w:rsidP="005C7E2D">
      <w:pPr>
        <w:ind w:left="-284"/>
      </w:pPr>
    </w:p>
    <w:p w:rsidR="005C7E2D" w:rsidRPr="00363FDD" w:rsidRDefault="005C7E2D" w:rsidP="00363FDD">
      <w:pPr>
        <w:rPr>
          <w:rFonts w:ascii="Times New Roman" w:hAnsi="Times New Roman" w:cs="Times New Roman"/>
          <w:sz w:val="40"/>
        </w:rPr>
      </w:pPr>
    </w:p>
    <w:sectPr w:rsidR="005C7E2D" w:rsidRPr="00363FDD" w:rsidSect="00EF4B50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7D3"/>
    <w:rsid w:val="000A7651"/>
    <w:rsid w:val="000C063E"/>
    <w:rsid w:val="00363FDD"/>
    <w:rsid w:val="005737D3"/>
    <w:rsid w:val="005C7E2D"/>
    <w:rsid w:val="006A6C13"/>
    <w:rsid w:val="00876C00"/>
    <w:rsid w:val="00AF702A"/>
    <w:rsid w:val="00BF3E96"/>
    <w:rsid w:val="00CE5A79"/>
    <w:rsid w:val="00EF4B50"/>
    <w:rsid w:val="00F06748"/>
    <w:rsid w:val="00FB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37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37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8A6B-F308-47D8-817C-C1057FEB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</dc:creator>
  <cp:lastModifiedBy>Мадишка</cp:lastModifiedBy>
  <cp:revision>14</cp:revision>
  <cp:lastPrinted>2018-10-14T20:55:00Z</cp:lastPrinted>
  <dcterms:created xsi:type="dcterms:W3CDTF">2018-10-14T15:50:00Z</dcterms:created>
  <dcterms:modified xsi:type="dcterms:W3CDTF">2018-11-09T12:58:00Z</dcterms:modified>
</cp:coreProperties>
</file>